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3F" w:rsidRPr="00230C3F" w:rsidRDefault="00230C3F" w:rsidP="00230C3F">
      <w:pPr>
        <w:shd w:val="clear" w:color="auto" w:fill="F4F6F8"/>
        <w:spacing w:after="0" w:line="360" w:lineRule="atLeast"/>
        <w:textAlignment w:val="baseline"/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</w:pPr>
      <w:hyperlink r:id="rId6" w:history="1">
        <w:r w:rsidRPr="00230C3F">
          <w:rPr>
            <w:rFonts w:asciiTheme="majorHAnsi" w:eastAsia="Times New Roman" w:hAnsiTheme="majorHAnsi" w:cstheme="majorHAnsi"/>
            <w:b/>
            <w:bCs/>
            <w:color w:val="CE0019"/>
            <w:sz w:val="32"/>
            <w:szCs w:val="32"/>
            <w:bdr w:val="none" w:sz="0" w:space="0" w:color="auto" w:frame="1"/>
            <w:lang w:eastAsia="vi-VN"/>
          </w:rPr>
          <w:t>Thông báo: Mời họp Hội đồng quản trị lần thứ 12 – nhiệm kỳ II ngày 04/10/2013</w:t>
        </w:r>
      </w:hyperlink>
    </w:p>
    <w:p w:rsidR="00230C3F" w:rsidRPr="00230C3F" w:rsidRDefault="00230C3F" w:rsidP="00230C3F">
      <w:pPr>
        <w:shd w:val="clear" w:color="auto" w:fill="F4F6F8"/>
        <w:spacing w:after="150" w:line="270" w:lineRule="atLeas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30C3F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Kính gửi:</w:t>
      </w:r>
    </w:p>
    <w:p w:rsidR="00230C3F" w:rsidRPr="00230C3F" w:rsidRDefault="00230C3F" w:rsidP="00230C3F">
      <w:pPr>
        <w:numPr>
          <w:ilvl w:val="0"/>
          <w:numId w:val="1"/>
        </w:numPr>
        <w:shd w:val="clear" w:color="auto" w:fill="F4F6F8"/>
        <w:spacing w:after="0" w:line="270" w:lineRule="atLeast"/>
        <w:ind w:left="450" w:right="1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30C3F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Các thành viên Hội đồng quản trị</w:t>
      </w:r>
    </w:p>
    <w:p w:rsidR="00230C3F" w:rsidRPr="00230C3F" w:rsidRDefault="00230C3F" w:rsidP="00230C3F">
      <w:pPr>
        <w:numPr>
          <w:ilvl w:val="0"/>
          <w:numId w:val="1"/>
        </w:numPr>
        <w:shd w:val="clear" w:color="auto" w:fill="F4F6F8"/>
        <w:spacing w:after="0" w:line="270" w:lineRule="atLeast"/>
        <w:ind w:left="450" w:right="1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30C3F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Ban kiểm soát</w:t>
      </w:r>
    </w:p>
    <w:p w:rsidR="00230C3F" w:rsidRPr="00230C3F" w:rsidRDefault="00230C3F" w:rsidP="00230C3F">
      <w:pPr>
        <w:numPr>
          <w:ilvl w:val="0"/>
          <w:numId w:val="1"/>
        </w:numPr>
        <w:shd w:val="clear" w:color="auto" w:fill="F4F6F8"/>
        <w:spacing w:after="0" w:line="270" w:lineRule="atLeast"/>
        <w:ind w:left="450" w:right="1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30C3F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Tổng giám đốc</w:t>
      </w:r>
    </w:p>
    <w:p w:rsidR="00230C3F" w:rsidRPr="00230C3F" w:rsidRDefault="00230C3F" w:rsidP="00230C3F">
      <w:pPr>
        <w:shd w:val="clear" w:color="auto" w:fill="F4F6F8"/>
        <w:spacing w:after="150" w:line="270" w:lineRule="atLeas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30C3F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Hội đồng quản trị kính mời Ông (bà), sắp xếp công việc và thời gian về văn phòng Tổng công ty tại 105 Hùng Vương – Đà Nẵng để dự họp Hội đồng quản trị thường kỳ (lần thứ 12 – Nhiệm kỳ II)</w:t>
      </w:r>
    </w:p>
    <w:p w:rsidR="00230C3F" w:rsidRPr="00230C3F" w:rsidRDefault="00230C3F" w:rsidP="00230C3F">
      <w:pPr>
        <w:shd w:val="clear" w:color="auto" w:fill="F4F6F8"/>
        <w:spacing w:after="0" w:line="270" w:lineRule="atLeas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30C3F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1) </w:t>
      </w:r>
      <w:r w:rsidRPr="00230C3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Lịch họp</w:t>
      </w:r>
      <w:r w:rsidRPr="00230C3F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 </w:t>
      </w:r>
      <w:r w:rsidRPr="00230C3F">
        <w:rPr>
          <w:rFonts w:asciiTheme="majorHAnsi" w:eastAsia="Times New Roman" w:hAnsiTheme="majorHAnsi" w:cstheme="majorHAnsi"/>
          <w:b/>
          <w:bCs/>
          <w:color w:val="B22222"/>
          <w:sz w:val="24"/>
          <w:szCs w:val="24"/>
          <w:bdr w:val="none" w:sz="0" w:space="0" w:color="auto" w:frame="1"/>
          <w:lang w:eastAsia="vi-VN"/>
        </w:rPr>
        <w:t>04/10/2013</w:t>
      </w:r>
      <w:r w:rsidRPr="00230C3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 (đính chính lại ngày cũ trong giấy triệu tập 02/10/2013)  </w:t>
      </w:r>
    </w:p>
    <w:p w:rsidR="00230C3F" w:rsidRPr="00230C3F" w:rsidRDefault="00230C3F" w:rsidP="00230C3F">
      <w:pPr>
        <w:shd w:val="clear" w:color="auto" w:fill="F4F6F8"/>
        <w:spacing w:after="0" w:line="270" w:lineRule="atLeas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30C3F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2) </w:t>
      </w:r>
      <w:r w:rsidRPr="00230C3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Địa điểm</w:t>
      </w:r>
      <w:r w:rsidRPr="00230C3F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 Văn phòng Tổng công ty cổ phần y tế DANAMECO  tại 105 Hùng Vương – Tp Đà Nẵng</w:t>
      </w:r>
    </w:p>
    <w:p w:rsidR="00230C3F" w:rsidRPr="00230C3F" w:rsidRDefault="00230C3F" w:rsidP="00230C3F">
      <w:pPr>
        <w:shd w:val="clear" w:color="auto" w:fill="F4F6F8"/>
        <w:spacing w:after="0" w:line="270" w:lineRule="atLeas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30C3F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3) </w:t>
      </w:r>
      <w:r w:rsidRPr="00230C3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Thời gian</w:t>
      </w:r>
      <w:r w:rsidRPr="00230C3F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 buổi sáng 08h00 đến 11h30, buổi chiều 14h00 đến 16h30.</w:t>
      </w:r>
    </w:p>
    <w:p w:rsidR="00230C3F" w:rsidRPr="00230C3F" w:rsidRDefault="00230C3F" w:rsidP="00230C3F">
      <w:pPr>
        <w:shd w:val="clear" w:color="auto" w:fill="F4F6F8"/>
        <w:spacing w:after="0" w:line="270" w:lineRule="atLeast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230C3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vi-VN"/>
        </w:rPr>
        <w:t>Xin Lưu ý</w:t>
      </w:r>
      <w:r w:rsidRPr="00230C3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: Tổng công ty xin đính chính lại ngày họp là ngày </w:t>
      </w:r>
      <w:r w:rsidRPr="00230C3F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bdr w:val="none" w:sz="0" w:space="0" w:color="auto" w:frame="1"/>
          <w:lang w:eastAsia="vi-VN"/>
        </w:rPr>
        <w:t>04/10/2013</w:t>
      </w:r>
    </w:p>
    <w:p w:rsidR="00230C3F" w:rsidRPr="00230C3F" w:rsidRDefault="00230C3F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vi-VN"/>
        </w:rPr>
        <w:drawing>
          <wp:inline distT="0" distB="0" distL="0" distR="0">
            <wp:extent cx="5142300" cy="7076303"/>
            <wp:effectExtent l="0" t="0" r="1270" b="0"/>
            <wp:docPr id="3" name="Picture 3" descr="http://danameco.com/Uploads/shareholder/20130930092251/images/scan0015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ameco.com/Uploads/shareholder/20130930092251/images/scan0015_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00" cy="70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C3F" w:rsidRPr="00230C3F" w:rsidSect="00230C3F"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3A0F"/>
    <w:multiLevelType w:val="multilevel"/>
    <w:tmpl w:val="FD40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3F"/>
    <w:rsid w:val="00230C3F"/>
    <w:rsid w:val="006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30C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30C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nameco.com/vn-vi/11-55-107-391/co-dong/tin-tuc-co-dong/thong-bao-moi-hop-hoi-dong-quan-tri-lan-thu-12-%C3%A2%C2%80%C2%93-nhiem-ky-ii-ngay-041020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Khuat</dc:creator>
  <cp:lastModifiedBy>Thu Khuat</cp:lastModifiedBy>
  <cp:revision>1</cp:revision>
  <dcterms:created xsi:type="dcterms:W3CDTF">2017-11-13T08:25:00Z</dcterms:created>
  <dcterms:modified xsi:type="dcterms:W3CDTF">2017-11-13T08:29:00Z</dcterms:modified>
</cp:coreProperties>
</file>